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6F4A" w14:textId="77777777" w:rsidR="00DB11E8" w:rsidRPr="00DB11E8" w:rsidRDefault="00DB11E8" w:rsidP="00DB11E8">
      <w:r w:rsidRPr="00DB11E8">
        <w:t>Graduatorie interne di istituto, già dal 2025 con nuovi punteggi anche per docenti di ruolo da anni. Vecchi modelli non validi</w:t>
      </w:r>
    </w:p>
    <w:p w14:paraId="666AA42B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I nuovi punteggi sono validi già dal 2025</w:t>
      </w:r>
    </w:p>
    <w:p w14:paraId="2428E754" w14:textId="77777777" w:rsidR="00DB11E8" w:rsidRPr="00DB11E8" w:rsidRDefault="00DB11E8" w:rsidP="00DB11E8">
      <w:r w:rsidRPr="00DB11E8">
        <w:t>Già dalle graduatorie che saranno predisposte per l’anno scolastico 2025/26 bisognerà applicare le nuove tabelle relative al CCNI Mobilità 2025/28.</w:t>
      </w:r>
    </w:p>
    <w:p w14:paraId="503F55F6" w14:textId="77777777" w:rsidR="00DB11E8" w:rsidRPr="00DB11E8" w:rsidRDefault="00DB11E8" w:rsidP="00DB11E8">
      <w:r w:rsidRPr="00DB11E8">
        <w:t>Alcune scuole (non era corretto negli anni precedenti, figuriamoci in questo) hanno già provveduto a raccogliere i dati utilizzando i modelli in uso da decenni.</w:t>
      </w:r>
    </w:p>
    <w:p w14:paraId="28D18D0B" w14:textId="77777777" w:rsidR="00DB11E8" w:rsidRPr="00DB11E8" w:rsidRDefault="00DB11E8" w:rsidP="00DB11E8">
      <w:r w:rsidRPr="00DB11E8">
        <w:t>La compilazione di questi modelli non può essere considerata valida perché le graduatorie interne di istituto vanno aggiornate con i nuovi punteggi.</w:t>
      </w:r>
    </w:p>
    <w:p w14:paraId="0A1CAE33" w14:textId="77777777" w:rsidR="00DB11E8" w:rsidRPr="00DB11E8" w:rsidRDefault="00DB11E8" w:rsidP="00DB11E8">
      <w:r w:rsidRPr="00DB11E8">
        <w:t>Nelle graduatorie interne di istituto la </w:t>
      </w:r>
      <w:r w:rsidRPr="00DB11E8">
        <w:rPr>
          <w:b/>
          <w:bCs/>
        </w:rPr>
        <w:t>valutazione dei titoli</w:t>
      </w:r>
      <w:r w:rsidRPr="00DB11E8">
        <w:t> del personale docente è effettuata secondo quanto indicato nelle tabelle allegate (Allegato 2) all’Ipotesi di CCNI 2025/28:</w:t>
      </w:r>
    </w:p>
    <w:p w14:paraId="09538DC8" w14:textId="77777777" w:rsidR="00DB11E8" w:rsidRPr="00DB11E8" w:rsidRDefault="00DB11E8" w:rsidP="00DB11E8">
      <w:pPr>
        <w:numPr>
          <w:ilvl w:val="0"/>
          <w:numId w:val="1"/>
        </w:numPr>
      </w:pPr>
      <w:r w:rsidRPr="00DB11E8">
        <w:rPr>
          <w:b/>
          <w:bCs/>
        </w:rPr>
        <w:t>Tabella A</w:t>
      </w:r>
      <w:r w:rsidRPr="00DB11E8">
        <w:t> “</w:t>
      </w:r>
      <w:r w:rsidRPr="00DB11E8">
        <w:rPr>
          <w:i/>
          <w:iCs/>
        </w:rPr>
        <w:t xml:space="preserve">Tabella di valutazione dei titoli ai fini dei trasferimenti a domanda e d’ufficio del personale docente ed </w:t>
      </w:r>
      <w:proofErr w:type="gramStart"/>
      <w:r w:rsidRPr="00DB11E8">
        <w:rPr>
          <w:i/>
          <w:iCs/>
        </w:rPr>
        <w:t>educativo</w:t>
      </w:r>
      <w:r w:rsidRPr="00DB11E8">
        <w:t>“</w:t>
      </w:r>
      <w:proofErr w:type="gramEnd"/>
    </w:p>
    <w:p w14:paraId="48F88135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novità</w:t>
      </w:r>
    </w:p>
    <w:p w14:paraId="0081B463" w14:textId="77777777" w:rsidR="00DB11E8" w:rsidRPr="00DB11E8" w:rsidRDefault="00DB11E8" w:rsidP="00DB11E8">
      <w:r w:rsidRPr="00DB11E8">
        <w:rPr>
          <w:b/>
          <w:bCs/>
        </w:rPr>
        <w:t>Punteggio da attribuire per i figli:</w:t>
      </w:r>
    </w:p>
    <w:p w14:paraId="0AF1DD2F" w14:textId="77777777"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5 per ogni figlio di età inferiore a sei anni</w:t>
      </w:r>
      <w:r w:rsidRPr="00DB11E8">
        <w:t> (nel precedente CCNI erano attribuiti punti 4);</w:t>
      </w:r>
    </w:p>
    <w:p w14:paraId="7BBF15C9" w14:textId="77777777"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4 per ogni figlio d’età superiore ai sei anni e inferiore a 18</w:t>
      </w:r>
      <w:r w:rsidRPr="00DB11E8">
        <w:t> ovvero per ogni figlio maggiorenne che risulti totalmente o permanentemente inabile a proficuo lavoro (nel precedente CCNI erano attribuiti punti 3).</w:t>
      </w:r>
    </w:p>
    <w:p w14:paraId="504293FA" w14:textId="77777777" w:rsidR="00DB11E8" w:rsidRPr="00DB11E8" w:rsidRDefault="00DB11E8" w:rsidP="00DB11E8">
      <w:r w:rsidRPr="00DB11E8">
        <w:rPr>
          <w:b/>
          <w:bCs/>
        </w:rPr>
        <w:t>il punteggio spetta anche per i figli che compiono i 6 anni o i 18 tra il 1° gennaio e il 31 dicembre dell’anno considerato. </w:t>
      </w:r>
    </w:p>
    <w:p w14:paraId="2533D017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Punteggio di continuità</w:t>
      </w:r>
    </w:p>
    <w:p w14:paraId="4FC2C44B" w14:textId="77777777" w:rsidR="00DB11E8" w:rsidRPr="00DB11E8" w:rsidRDefault="00DB11E8" w:rsidP="00DB11E8">
      <w:r w:rsidRPr="00DB11E8">
        <w:t>Nel nuovo CCNI 2025/28 </w:t>
      </w:r>
      <w:r w:rsidRPr="00DB11E8">
        <w:rPr>
          <w:b/>
          <w:bCs/>
        </w:rPr>
        <w:t>per ogni anno di servizio di ruolo prestato nella scuola di attuale titolarità sono attribuiti:</w:t>
      </w:r>
    </w:p>
    <w:p w14:paraId="7DF14516" w14:textId="77777777" w:rsidR="00DB11E8" w:rsidRPr="00DB11E8" w:rsidRDefault="00DB11E8" w:rsidP="00DB11E8">
      <w:pPr>
        <w:numPr>
          <w:ilvl w:val="0"/>
          <w:numId w:val="3"/>
        </w:numPr>
      </w:pPr>
      <w:r w:rsidRPr="00DB11E8">
        <w:t>4 PP primo anno</w:t>
      </w:r>
      <w:r w:rsidRPr="00DB11E8">
        <w:br/>
        <w:t>4 PP secondo anno</w:t>
      </w:r>
      <w:r w:rsidRPr="00DB11E8">
        <w:br/>
        <w:t>4 PP terzo anno</w:t>
      </w:r>
      <w:r w:rsidRPr="00DB11E8">
        <w:br/>
        <w:t>5 pp quarto anno</w:t>
      </w:r>
      <w:r w:rsidRPr="00DB11E8">
        <w:br/>
        <w:t>5 pp quinto anno</w:t>
      </w:r>
      <w:r w:rsidRPr="00DB11E8">
        <w:br/>
        <w:t>6 pp dal sesto in poi</w:t>
      </w:r>
    </w:p>
    <w:p w14:paraId="2BF46703" w14:textId="77777777" w:rsidR="00DB11E8" w:rsidRPr="00DB11E8" w:rsidRDefault="00DB11E8" w:rsidP="00DB11E8">
      <w:r w:rsidRPr="00DB11E8">
        <w:rPr>
          <w:b/>
          <w:bCs/>
        </w:rPr>
        <w:t>Dal sesto anno in poi 6 punti per ciascun anno di servizio</w:t>
      </w:r>
      <w:r w:rsidRPr="00DB11E8">
        <w:t>.</w:t>
      </w:r>
    </w:p>
    <w:p w14:paraId="193CDC79" w14:textId="77777777" w:rsidR="00DB11E8" w:rsidRPr="00DB11E8" w:rsidRDefault="00DB11E8" w:rsidP="00DB11E8">
      <w:r w:rsidRPr="00DB11E8">
        <w:t>L’attribuzione del punteggio per il servizio in esame (</w:t>
      </w:r>
      <w:proofErr w:type="spellStart"/>
      <w:r w:rsidRPr="00DB11E8">
        <w:t>pre</w:t>
      </w:r>
      <w:proofErr w:type="spellEnd"/>
      <w:r w:rsidRPr="00DB11E8">
        <w:t xml:space="preserve">-ruolo) varia, a seconda se il </w:t>
      </w:r>
      <w:proofErr w:type="spellStart"/>
      <w:r w:rsidRPr="00DB11E8">
        <w:t>pre</w:t>
      </w:r>
      <w:proofErr w:type="spellEnd"/>
      <w:r w:rsidRPr="00DB11E8">
        <w:t>-ruolo sia stato prestato o meno nel ruolo di attuale titolarità.</w:t>
      </w:r>
    </w:p>
    <w:p w14:paraId="4EE2C2A2" w14:textId="77777777"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</w:t>
      </w:r>
      <w:r w:rsidRPr="00DB11E8">
        <w:rPr>
          <w:b/>
          <w:bCs/>
        </w:rPr>
        <w:t> nel ruolo di attuale titolarità</w:t>
      </w:r>
      <w:r w:rsidRPr="00DB11E8">
        <w:t>, sono attribuiti:</w:t>
      </w:r>
    </w:p>
    <w:p w14:paraId="6C518EED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lastRenderedPageBreak/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2025/26, </w:t>
      </w:r>
      <w:r w:rsidRPr="00DB11E8">
        <w:rPr>
          <w:b/>
          <w:bCs/>
        </w:rPr>
        <w:t>punti 4</w:t>
      </w:r>
      <w:r w:rsidRPr="00DB11E8">
        <w:t> per ciascun anno di servizio per tutti gli anni</w:t>
      </w:r>
    </w:p>
    <w:p w14:paraId="0FE4FE48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2026/2027, </w:t>
      </w:r>
      <w:r w:rsidRPr="00DB11E8">
        <w:rPr>
          <w:b/>
          <w:bCs/>
        </w:rPr>
        <w:t>punti 5</w:t>
      </w:r>
      <w:r w:rsidRPr="00DB11E8">
        <w:t> per ciascun anno di servizio per tutti gli anni</w:t>
      </w:r>
    </w:p>
    <w:p w14:paraId="5EFBBE16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2027/2028, </w:t>
      </w:r>
      <w:r w:rsidRPr="00DB11E8">
        <w:rPr>
          <w:b/>
          <w:bCs/>
        </w:rPr>
        <w:t>punti 6</w:t>
      </w:r>
      <w:r w:rsidRPr="00DB11E8">
        <w:t> per ciascun anno di servizio per tutti gli anni</w:t>
      </w:r>
    </w:p>
    <w:p w14:paraId="7AB83917" w14:textId="77777777"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 in un </w:t>
      </w:r>
      <w:r w:rsidRPr="00DB11E8">
        <w:rPr>
          <w:b/>
          <w:bCs/>
        </w:rPr>
        <w:t>ruolo diverso</w:t>
      </w:r>
      <w:r w:rsidRPr="00DB11E8">
        <w:t> da quello attuale titolarità, sono attribuiti</w:t>
      </w:r>
      <w:r w:rsidRPr="00DB11E8">
        <w:rPr>
          <w:b/>
          <w:bCs/>
        </w:rPr>
        <w:t> punti 3 </w:t>
      </w:r>
      <w:r w:rsidRPr="00DB11E8">
        <w:t>per ciascun anno di servizio, con le seguenti precisazioni:</w:t>
      </w:r>
    </w:p>
    <w:p w14:paraId="0873252A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primaria si valutano come detto sopra (4 punti nel 25/26, 5 punti nel 26/27, 6 punti nel 27/28);</w:t>
      </w:r>
    </w:p>
    <w:p w14:paraId="44656ED6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primaria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scuola dell’infanzia si valutano come detto sopra (4 punti nel 25/26, 5 punti nel 26/27, 6 punti nel 27/28);</w:t>
      </w:r>
    </w:p>
    <w:p w14:paraId="0259D286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primaria sono valutati come detto sopra (4 punti nel 25/26, 5 punti nel 26/27, 6 punti nel 27/28);</w:t>
      </w:r>
    </w:p>
    <w:p w14:paraId="4AEE1CCB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scuola dell’infanzia sono valutati come detto sopra (4 punti nel 25/26, 5 punti nel 26/27, 6 punti nel 27/28);</w:t>
      </w:r>
    </w:p>
    <w:p w14:paraId="2BD387D8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secondaria di I grado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II grado si valutano come detto sopra (4 punti nel 25/26, 5 punti nel 26/27, 6 punti nel 27/28);</w:t>
      </w:r>
    </w:p>
    <w:p w14:paraId="6D0F29C1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secondaria di II grado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 grado si valutano come detto sopra (4 punti nel 25/26, 5 punti nel 26/27, 6 punti nel 27/28);</w:t>
      </w:r>
    </w:p>
    <w:p w14:paraId="79C1CB78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dell’infanzia/primaria si valutano 3 punti per i primi quattro anni e 2 per i successivi, fermo restando che gli anni </w:t>
      </w:r>
      <w:proofErr w:type="spellStart"/>
      <w:r w:rsidRPr="00DB11E8">
        <w:t>pre</w:t>
      </w:r>
      <w:proofErr w:type="spellEnd"/>
      <w:r w:rsidRPr="00DB11E8">
        <w:t>-ruolo svolti nella secondaria di I grado si valutano come detto sopra (4 punti nel 25/26, 5 punti nel 26/27, 6 punti nel 27/28);</w:t>
      </w:r>
    </w:p>
    <w:p w14:paraId="1AA7AC43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dell’infanzia/primaria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II grado si valutano come detto sopra (4 punti nel 25/26, 5 punti nel 26/27, 6 punti nel 27/28).</w:t>
      </w:r>
    </w:p>
    <w:p w14:paraId="2D884EF2" w14:textId="77777777" w:rsidR="00DB11E8" w:rsidRPr="00DB11E8" w:rsidRDefault="00DB11E8" w:rsidP="00DB11E8">
      <w:r w:rsidRPr="00DB11E8">
        <w:t>Quanto detto, come si evince tra parentesi, riguarda anche un precedente servizio in altro ruolo.</w:t>
      </w:r>
    </w:p>
    <w:p w14:paraId="61497420" w14:textId="77777777" w:rsidR="00DB11E8" w:rsidRPr="00DB11E8" w:rsidRDefault="00DB11E8" w:rsidP="00DB11E8">
      <w:r w:rsidRPr="00DB11E8">
        <w:rPr>
          <w:b/>
          <w:bCs/>
        </w:rPr>
        <w:lastRenderedPageBreak/>
        <w:t>Evidenziamo che</w:t>
      </w:r>
      <w:r w:rsidRPr="00DB11E8">
        <w:t>:</w:t>
      </w:r>
    </w:p>
    <w:p w14:paraId="59F8E423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valutabile il servizio 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 se</w:t>
      </w:r>
      <w:r w:rsidRPr="00DB11E8">
        <w:t xml:space="preserve"> (nel corso dell’anno di interesse) sia prestato un servizio </w:t>
      </w:r>
      <w:proofErr w:type="gramStart"/>
      <w:r w:rsidRPr="00DB11E8">
        <w:t>–  anche</w:t>
      </w:r>
      <w:proofErr w:type="gramEnd"/>
      <w:r w:rsidRPr="00DB11E8">
        <w:t xml:space="preserve"> non continuativo – per almeno 180 giorni o ininterrottamente dal 1° febbraio fino al termine delle operazioni di scrutinio finale o, per la scuola dell’infanzia, fino al termine delle attività educative;</w:t>
      </w:r>
    </w:p>
    <w:p w14:paraId="3C54FDDD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</w:t>
      </w:r>
      <w:proofErr w:type="gramStart"/>
      <w:r w:rsidRPr="00DB11E8">
        <w:rPr>
          <w:b/>
          <w:bCs/>
        </w:rPr>
        <w:t>valutabile  il</w:t>
      </w:r>
      <w:proofErr w:type="gramEnd"/>
      <w:r w:rsidRPr="00DB11E8">
        <w:rPr>
          <w:b/>
          <w:bCs/>
        </w:rPr>
        <w:t xml:space="preserve"> servizio 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 senza il prescritto titolo di specializzazione in scuole speciali o su posti di sostegno;</w:t>
      </w:r>
    </w:p>
    <w:p w14:paraId="239BD763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per i titolari su posto di sostegno</w:t>
      </w:r>
      <w:r w:rsidRPr="00DB11E8">
        <w:t xml:space="preserve">, per ogni anno di insegnamento </w:t>
      </w:r>
      <w:proofErr w:type="spellStart"/>
      <w:r w:rsidRPr="00DB11E8">
        <w:t>pre</w:t>
      </w:r>
      <w:proofErr w:type="spellEnd"/>
      <w:r w:rsidRPr="00DB11E8">
        <w:t>-ruolo su sostegno, prestato con il possesso del prescritto titolo di specializzazione, il punteggio è raddoppiato;</w:t>
      </w:r>
    </w:p>
    <w:p w14:paraId="2CA2AB1C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relativamente agli insegnanti di scuola primaria</w:t>
      </w:r>
      <w:r w:rsidRPr="00DB11E8">
        <w:t>, per ogni anno di insegnamento in scuola di montagna, ai sensi della L. n. 90/1957, il punteggio è raddoppiato;</w:t>
      </w:r>
    </w:p>
    <w:p w14:paraId="778B2936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il punteggio suddetto si raddoppia,</w:t>
      </w:r>
      <w:r w:rsidRPr="00DB11E8">
        <w:t> se il servizio è prestato nelle piccole isole.</w:t>
      </w:r>
    </w:p>
    <w:p w14:paraId="37472159" w14:textId="77777777" w:rsidR="00557D08" w:rsidRDefault="00557D08"/>
    <w:sectPr w:rsidR="00557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48B"/>
    <w:multiLevelType w:val="multilevel"/>
    <w:tmpl w:val="091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F7E62"/>
    <w:multiLevelType w:val="multilevel"/>
    <w:tmpl w:val="7AB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44B58"/>
    <w:multiLevelType w:val="multilevel"/>
    <w:tmpl w:val="72F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F5907"/>
    <w:multiLevelType w:val="multilevel"/>
    <w:tmpl w:val="740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3923B5"/>
    <w:multiLevelType w:val="multilevel"/>
    <w:tmpl w:val="FEF0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7C4DB2"/>
    <w:multiLevelType w:val="multilevel"/>
    <w:tmpl w:val="E15E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504891">
    <w:abstractNumId w:val="5"/>
  </w:num>
  <w:num w:numId="2" w16cid:durableId="2034379861">
    <w:abstractNumId w:val="0"/>
  </w:num>
  <w:num w:numId="3" w16cid:durableId="380440732">
    <w:abstractNumId w:val="3"/>
  </w:num>
  <w:num w:numId="4" w16cid:durableId="544564242">
    <w:abstractNumId w:val="1"/>
  </w:num>
  <w:num w:numId="5" w16cid:durableId="1125468146">
    <w:abstractNumId w:val="2"/>
  </w:num>
  <w:num w:numId="6" w16cid:durableId="1320036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8"/>
    <w:rsid w:val="00557D08"/>
    <w:rsid w:val="00967ED7"/>
    <w:rsid w:val="00A7485D"/>
    <w:rsid w:val="00CB568D"/>
    <w:rsid w:val="00D8675F"/>
    <w:rsid w:val="00DB11E8"/>
    <w:rsid w:val="00E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8649"/>
  <w15:chartTrackingRefBased/>
  <w15:docId w15:val="{6A25B04D-53C3-4867-B2A3-0F4CC32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11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11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1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1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11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11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11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11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11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11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11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1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1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11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11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11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11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11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11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Alfonso</cp:lastModifiedBy>
  <cp:revision>2</cp:revision>
  <dcterms:created xsi:type="dcterms:W3CDTF">2025-03-05T07:41:00Z</dcterms:created>
  <dcterms:modified xsi:type="dcterms:W3CDTF">2025-03-05T07:41:00Z</dcterms:modified>
</cp:coreProperties>
</file>